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7A093" w14:textId="77777777" w:rsidR="00A92797" w:rsidRPr="0096140E" w:rsidRDefault="00A92797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  <w:bookmarkStart w:id="0" w:name="_GoBack"/>
      <w:bookmarkEnd w:id="0"/>
    </w:p>
    <w:p w14:paraId="23E7EFA3" w14:textId="77777777" w:rsidR="0096140E" w:rsidRDefault="0096140E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13E0F797" w14:textId="77777777" w:rsidR="00FD3C75" w:rsidRDefault="00FD3C75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38871840" w14:textId="77777777" w:rsidR="00FD3C75" w:rsidRPr="0096140E" w:rsidRDefault="00FD3C75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31BA122A" w14:textId="77777777" w:rsidR="00A92797" w:rsidRPr="00A92797" w:rsidRDefault="00A92797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  <w:r w:rsidRPr="00A9279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t>INWESTUJ I KORZYSTAJ Z ULGI PODATKOWEJ</w:t>
      </w:r>
      <w:r w:rsidR="0090755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t xml:space="preserve"> DLA TWOJEJ FIRMY</w:t>
      </w:r>
    </w:p>
    <w:p w14:paraId="4A57909A" w14:textId="77777777" w:rsidR="00A92797" w:rsidRDefault="00A92797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9279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br/>
      </w:r>
    </w:p>
    <w:p w14:paraId="1C533864" w14:textId="77777777" w:rsidR="00FD3C75" w:rsidRPr="00A92797" w:rsidRDefault="00FD3C75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3FA72301" w14:textId="0A3FFDC9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Przedsiębiorca realizując </w:t>
      </w:r>
      <w:hyperlink r:id="rId7" w:history="1"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nową inwestycję</w:t>
        </w:r>
      </w:hyperlink>
      <w:r w:rsidRPr="00290E27">
        <w:rPr>
          <w:rFonts w:ascii="Arial" w:eastAsia="Times New Roman" w:hAnsi="Arial" w:cs="Arial"/>
          <w:bCs/>
          <w:lang w:eastAsia="pl-PL"/>
        </w:rPr>
        <w:t xml:space="preserve"> na terenie </w:t>
      </w:r>
      <w:r w:rsidR="0034406B">
        <w:rPr>
          <w:rFonts w:ascii="Arial" w:eastAsia="Times New Roman" w:hAnsi="Arial" w:cs="Arial"/>
          <w:bCs/>
          <w:lang w:eastAsia="pl-PL"/>
        </w:rPr>
        <w:t xml:space="preserve">gminy </w:t>
      </w:r>
      <w:r w:rsidRPr="00290E27">
        <w:rPr>
          <w:rFonts w:ascii="Arial" w:eastAsia="Times New Roman" w:hAnsi="Arial" w:cs="Arial"/>
          <w:bCs/>
          <w:lang w:eastAsia="pl-PL"/>
        </w:rPr>
        <w:t xml:space="preserve">może skorzystać ze zwolnienia </w:t>
      </w:r>
      <w:r w:rsidR="00AB32F5">
        <w:rPr>
          <w:rFonts w:ascii="Arial" w:eastAsia="Times New Roman" w:hAnsi="Arial" w:cs="Arial"/>
          <w:bCs/>
          <w:lang w:eastAsia="pl-PL"/>
        </w:rPr>
        <w:br/>
      </w:r>
      <w:r w:rsidRPr="00290E27">
        <w:rPr>
          <w:rFonts w:ascii="Arial" w:eastAsia="Times New Roman" w:hAnsi="Arial" w:cs="Arial"/>
          <w:bCs/>
          <w:lang w:eastAsia="pl-PL"/>
        </w:rPr>
        <w:t xml:space="preserve">w podatku dochodowym na podstawie </w:t>
      </w:r>
      <w:hyperlink r:id="rId8" w:history="1"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decyzji o wsparciu</w:t>
        </w:r>
      </w:hyperlink>
      <w:r w:rsidRPr="0029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Cs/>
          <w:lang w:eastAsia="pl-PL"/>
        </w:rPr>
        <w:t xml:space="preserve">nowej inwestycji w ramach </w:t>
      </w: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Polskiej Strefy Inwestycji.</w:t>
      </w:r>
    </w:p>
    <w:p w14:paraId="09F6AC91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746E9ED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>Nowa inwestycja to</w:t>
      </w:r>
      <w:r w:rsidRPr="00290E27">
        <w:rPr>
          <w:rFonts w:ascii="Arial" w:eastAsia="Times New Roman" w:hAnsi="Arial" w:cs="Arial"/>
          <w:b/>
          <w:bCs/>
          <w:lang w:eastAsia="pl-PL"/>
        </w:rPr>
        <w:t>:</w:t>
      </w:r>
    </w:p>
    <w:p w14:paraId="56890C3A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Utworzenie nowego przedsiębiorstwa</w:t>
      </w:r>
    </w:p>
    <w:p w14:paraId="62A6F2D2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Zwiększenie zdolności produkcyjnej</w:t>
      </w:r>
    </w:p>
    <w:p w14:paraId="39BE55C1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Dywersyfikacja produkcji przedsiębiorstwa poprzez wprowadzenie nowych produktów</w:t>
      </w:r>
    </w:p>
    <w:p w14:paraId="55ECA36E" w14:textId="77777777" w:rsidR="00AF737A" w:rsidRDefault="00A92797" w:rsidP="00AF7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Zmiana procesu produkcyjnego</w:t>
      </w:r>
      <w:r w:rsidR="00AF737A" w:rsidRPr="00AF737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</w:p>
    <w:p w14:paraId="72469663" w14:textId="77777777" w:rsidR="00AF737A" w:rsidRPr="00E41014" w:rsidRDefault="00AF737A" w:rsidP="00AF7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E4101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Nabycie aktywów należących do zakładu, który został zamknięty lub zostałby zamknięty, gdyby zakup nie nastąpił, przy czym aktywa nabywane są przez przedsiębiorcę niezwiązanego ze sprzedawcą i wyklucza się samo nabycie akcji lub udziałów przedsiębiorstwa</w:t>
      </w:r>
    </w:p>
    <w:p w14:paraId="19045598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Wysokość pomocy publicznej w postaci </w:t>
      </w:r>
      <w:r w:rsidRPr="00290E27">
        <w:rPr>
          <w:rFonts w:ascii="Arial" w:eastAsia="Times New Roman" w:hAnsi="Arial" w:cs="Arial"/>
          <w:b/>
          <w:bCs/>
          <w:lang w:eastAsia="pl-PL"/>
        </w:rPr>
        <w:t>zwolnienia z podatku dochodowego CIT lub PIT</w:t>
      </w:r>
      <w:r w:rsidRPr="00290E27">
        <w:rPr>
          <w:rFonts w:ascii="Arial" w:eastAsia="Times New Roman" w:hAnsi="Arial" w:cs="Arial"/>
          <w:bCs/>
          <w:lang w:eastAsia="pl-PL"/>
        </w:rPr>
        <w:t>- wynosi:</w:t>
      </w:r>
    </w:p>
    <w:p w14:paraId="565464F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7EB2FD4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50 % dla dużego przedsiębiorcy</w:t>
      </w:r>
    </w:p>
    <w:p w14:paraId="33AC4013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 xml:space="preserve">60 % dla średniego przedsiębiorcy, </w:t>
      </w:r>
    </w:p>
    <w:p w14:paraId="7222EF4B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70 %</w:t>
      </w:r>
      <w:r w:rsidRPr="00290E27">
        <w:rPr>
          <w:rFonts w:ascii="Arial" w:eastAsia="Times New Roman" w:hAnsi="Arial" w:cs="Arial"/>
          <w:b/>
          <w:bCs/>
          <w:lang w:eastAsia="pl-PL"/>
        </w:rPr>
        <w:t xml:space="preserve"> dla małego i mikroprzedsiębiorcy </w:t>
      </w:r>
    </w:p>
    <w:p w14:paraId="4142FAA5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 xml:space="preserve">poniesionych kosztów kwalifikowanych. </w:t>
      </w:r>
    </w:p>
    <w:p w14:paraId="41966315" w14:textId="77777777" w:rsidR="007816CF" w:rsidRPr="00290E27" w:rsidRDefault="007816CF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163FFF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NAJWYŻSZA POMOC PUBLICZNA</w:t>
      </w:r>
      <w:r w:rsidRPr="0029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W KRAJU</w:t>
      </w:r>
    </w:p>
    <w:p w14:paraId="34603AD8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BE3134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lang w:eastAsia="pl-PL"/>
        </w:rPr>
        <w:t>Na zrealizowanie inwestycji i skorzystanie z ulgi podatkowej przedsiębiorca otrzymuje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15 lat</w:t>
      </w:r>
      <w:r w:rsidRPr="007816CF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7816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lang w:eastAsia="pl-PL"/>
        </w:rPr>
        <w:t>licząc od dnia otrzymania decyzji o wsparciu.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D7295B3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5A687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Aby otrzymać pomoc publiczną </w:t>
      </w:r>
      <w:r w:rsidRPr="00290E27">
        <w:rPr>
          <w:rFonts w:ascii="Arial" w:eastAsia="Times New Roman" w:hAnsi="Arial" w:cs="Arial"/>
          <w:b/>
          <w:bCs/>
          <w:lang w:eastAsia="pl-PL"/>
        </w:rPr>
        <w:t xml:space="preserve">projekt inwestycyjny musi spełnić kryteria ilościowe </w:t>
      </w:r>
      <w:r w:rsidRPr="00290E27">
        <w:rPr>
          <w:rFonts w:ascii="Arial" w:eastAsia="Times New Roman" w:hAnsi="Arial" w:cs="Arial"/>
          <w:b/>
          <w:bCs/>
          <w:lang w:eastAsia="pl-PL"/>
        </w:rPr>
        <w:br/>
        <w:t>i jakościowe</w:t>
      </w:r>
    </w:p>
    <w:p w14:paraId="38327338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D1DBBDB" w14:textId="77777777" w:rsidR="00AB32F5" w:rsidRDefault="00A92797" w:rsidP="00AB32F5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kryterium ilościowe</w:t>
      </w:r>
      <w:r w:rsidRPr="00290E27">
        <w:rPr>
          <w:rFonts w:ascii="Arial" w:eastAsia="Times New Roman" w:hAnsi="Arial" w:cs="Arial"/>
          <w:lang w:eastAsia="pl-PL"/>
        </w:rPr>
        <w:t xml:space="preserve">  - minimalne nakłady inwestycyjne, które musi ponieść przedsiębiorca </w:t>
      </w:r>
      <w:r w:rsidR="00AB32F5">
        <w:rPr>
          <w:rFonts w:ascii="Arial" w:eastAsia="Times New Roman" w:hAnsi="Arial" w:cs="Arial"/>
          <w:lang w:eastAsia="pl-PL"/>
        </w:rPr>
        <w:t>-zależne od lokalizacji i wielkości przedsiębiorcy oraz rodzaju inwestycji.</w:t>
      </w:r>
    </w:p>
    <w:p w14:paraId="0573776F" w14:textId="241C252F" w:rsidR="00A92797" w:rsidRPr="00290E27" w:rsidRDefault="00EC4AF4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62626"/>
          <w:lang w:eastAsia="pl-PL"/>
        </w:rPr>
        <w:t xml:space="preserve">  </w:t>
      </w:r>
    </w:p>
    <w:p w14:paraId="39B99AC4" w14:textId="295A042A" w:rsidR="007816CF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kryterium  jakościowe</w:t>
      </w:r>
      <w:r w:rsidRPr="00290E27">
        <w:rPr>
          <w:rFonts w:ascii="Arial" w:eastAsia="Times New Roman" w:hAnsi="Arial" w:cs="Arial"/>
          <w:lang w:eastAsia="pl-PL"/>
        </w:rPr>
        <w:t xml:space="preserve"> - ilość punktów dotycząca projektu inwestycyjnego do uzyskania </w:t>
      </w:r>
      <w:r w:rsidR="0005074D" w:rsidRPr="00290E27">
        <w:rPr>
          <w:rFonts w:ascii="Arial" w:eastAsia="Times New Roman" w:hAnsi="Arial" w:cs="Arial"/>
          <w:lang w:eastAsia="pl-PL"/>
        </w:rPr>
        <w:br/>
      </w:r>
      <w:r w:rsidRPr="00290E27">
        <w:rPr>
          <w:rFonts w:ascii="Arial" w:eastAsia="Times New Roman" w:hAnsi="Arial" w:cs="Arial"/>
          <w:lang w:eastAsia="pl-PL"/>
        </w:rPr>
        <w:t xml:space="preserve">w </w:t>
      </w:r>
      <w:r w:rsidR="00AB32F5">
        <w:rPr>
          <w:rFonts w:ascii="Arial" w:eastAsia="Times New Roman" w:hAnsi="Arial" w:cs="Arial"/>
          <w:lang w:eastAsia="pl-PL"/>
        </w:rPr>
        <w:t xml:space="preserve">Państwa </w:t>
      </w:r>
      <w:r w:rsidR="0034406B" w:rsidRPr="0034406B">
        <w:rPr>
          <w:rFonts w:ascii="Arial" w:eastAsia="Times New Roman" w:hAnsi="Arial" w:cs="Arial"/>
          <w:lang w:eastAsia="pl-PL"/>
        </w:rPr>
        <w:t>gminie</w:t>
      </w:r>
      <w:r w:rsidR="00EC4AF4">
        <w:rPr>
          <w:rFonts w:ascii="Arial" w:eastAsia="Times New Roman" w:hAnsi="Arial" w:cs="Arial"/>
          <w:lang w:eastAsia="pl-PL"/>
        </w:rPr>
        <w:t>: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4. </w:t>
      </w:r>
    </w:p>
    <w:p w14:paraId="207328F2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br/>
      </w:r>
      <w:r w:rsidRPr="00290E27">
        <w:rPr>
          <w:rFonts w:ascii="Arial" w:eastAsia="Times New Roman" w:hAnsi="Arial" w:cs="Arial"/>
          <w:b/>
          <w:color w:val="C00000"/>
          <w:lang w:eastAsia="pl-PL"/>
        </w:rPr>
        <w:t>NAJNIŻSZA ILOŚC PUNKTÓW W KRAJU</w:t>
      </w:r>
      <w:r w:rsidRPr="00A92797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br/>
      </w:r>
    </w:p>
    <w:p w14:paraId="7CF69A49" w14:textId="77777777" w:rsid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89E293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72704E" w14:textId="77777777" w:rsidR="00AB32F5" w:rsidRDefault="00AB32F5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C5E537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88081F" w14:textId="77777777" w:rsidR="003B67B9" w:rsidRDefault="003B67B9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D9A3B27" w14:textId="77777777" w:rsidR="003B67B9" w:rsidRPr="00A92797" w:rsidRDefault="003B67B9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9F73138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27FAB4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lastRenderedPageBreak/>
        <w:t>Pomoc publiczną mogą otrzymać:</w:t>
      </w:r>
    </w:p>
    <w:p w14:paraId="17C97833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271507D5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- firmy z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sektora tradycyjnego przemysłu</w:t>
      </w:r>
      <w:r w:rsidRPr="00A92797">
        <w:rPr>
          <w:rFonts w:ascii="Arial" w:eastAsia="Times New Roman" w:hAnsi="Arial" w:cs="Arial"/>
          <w:bCs/>
          <w:lang w:eastAsia="pl-PL"/>
        </w:rPr>
        <w:t xml:space="preserve"> z wyjątkiem przedsiębiorstw produkujących m.in.: alkohol, wyroby tytoniowe, stal, energię elektryczną i gaz.</w:t>
      </w:r>
      <w:r w:rsidRPr="00A92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DA3EE8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ind w:right="283"/>
        <w:jc w:val="both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 xml:space="preserve">- firmy z </w:t>
      </w:r>
      <w:r w:rsidRPr="00A92797">
        <w:rPr>
          <w:rFonts w:ascii="Arial" w:eastAsia="Times New Roman" w:hAnsi="Arial" w:cs="Arial"/>
          <w:b/>
          <w:bCs/>
          <w:lang w:eastAsia="pl-PL"/>
        </w:rPr>
        <w:t>sektora nowoczesnych usług dla biznesu</w:t>
      </w:r>
      <w:r w:rsidRPr="00A92797">
        <w:rPr>
          <w:rFonts w:ascii="Arial" w:eastAsia="Times New Roman" w:hAnsi="Arial" w:cs="Arial"/>
          <w:bCs/>
          <w:lang w:eastAsia="pl-PL"/>
        </w:rPr>
        <w:t>, m.in.: usługi informatyczne, badawczo-rozwojowe w dziedzinie nauk przyrodniczych i technicznych, rachunkowości i kontroli ksiąg, usługi w zakresie księgowości (z wyłączeniem deklaracji podatkowych), usługi w zakresie badań i analiz technicznych, usługi centrów telefonicznych, usługi architektoniczne oraz inżynieryjne.</w:t>
      </w:r>
    </w:p>
    <w:p w14:paraId="47D62518" w14:textId="77777777" w:rsidR="003B67B9" w:rsidRDefault="003B67B9" w:rsidP="003B67B9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4AD1781" w14:textId="7E4212BF" w:rsidR="003B67B9" w:rsidRPr="003B67B9" w:rsidRDefault="00A92797" w:rsidP="003B67B9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Szczegółowy zakres działalności, na któr</w:t>
      </w:r>
      <w:r w:rsidR="00544A4B">
        <w:rPr>
          <w:rFonts w:ascii="Arial" w:eastAsia="Times New Roman" w:hAnsi="Arial" w:cs="Arial"/>
          <w:bCs/>
          <w:lang w:eastAsia="pl-PL"/>
        </w:rPr>
        <w:t>e</w:t>
      </w:r>
      <w:r w:rsidRPr="00A92797">
        <w:rPr>
          <w:rFonts w:ascii="Arial" w:eastAsia="Times New Roman" w:hAnsi="Arial" w:cs="Arial"/>
          <w:bCs/>
          <w:lang w:eastAsia="pl-PL"/>
        </w:rPr>
        <w:t xml:space="preserve"> nie wydaje się decyzji o wsparciu zawarty jest </w:t>
      </w:r>
      <w:r w:rsidR="0005074D">
        <w:rPr>
          <w:rFonts w:ascii="Arial" w:eastAsia="Times New Roman" w:hAnsi="Arial" w:cs="Arial"/>
          <w:bCs/>
          <w:lang w:eastAsia="pl-PL"/>
        </w:rPr>
        <w:br/>
      </w:r>
      <w:r w:rsidRPr="00A92797">
        <w:rPr>
          <w:rFonts w:ascii="Arial" w:eastAsia="Times New Roman" w:hAnsi="Arial" w:cs="Arial"/>
          <w:bCs/>
          <w:lang w:eastAsia="pl-PL"/>
        </w:rPr>
        <w:t xml:space="preserve">w </w:t>
      </w:r>
      <w:r w:rsidRPr="003B67B9">
        <w:rPr>
          <w:rFonts w:ascii="Arial" w:eastAsia="Times New Roman" w:hAnsi="Arial" w:cs="Arial"/>
          <w:bCs/>
          <w:i/>
          <w:lang w:eastAsia="pl-PL"/>
        </w:rPr>
        <w:t>Rozporządzeniu w sprawie pomocy publicznej udzielanej niektórym przedsiębiorcom na realizację nowych inwestycji</w:t>
      </w:r>
      <w:r w:rsidR="003B67B9">
        <w:rPr>
          <w:rFonts w:ascii="Arial" w:eastAsia="Times New Roman" w:hAnsi="Arial" w:cs="Arial"/>
          <w:bCs/>
          <w:i/>
          <w:lang w:eastAsia="pl-PL"/>
        </w:rPr>
        <w:t xml:space="preserve"> (</w:t>
      </w:r>
      <w:hyperlink r:id="rId9" w:history="1">
        <w:r w:rsidR="003B67B9" w:rsidRPr="003B67B9">
          <w:rPr>
            <w:rStyle w:val="Hipercze"/>
            <w:rFonts w:ascii="Arial" w:eastAsia="Times New Roman" w:hAnsi="Arial" w:cs="Arial"/>
            <w:b/>
            <w:bCs/>
            <w:i/>
            <w:lang w:eastAsia="pl-PL"/>
          </w:rPr>
          <w:t>OBWIESZCZENIE PREZESA RADY MINISTRÓW z dnia 12 grudnia 2024 r. w sprawie ogłoszenia jednolitego tekstu rozporządzenia Rady Ministrów w sprawie pomocy publicznej udzielanej niektórym przedsiębiorcom na realizację nowych inwestycji (Dz.U. 2025 poz. 108)</w:t>
        </w:r>
      </w:hyperlink>
    </w:p>
    <w:p w14:paraId="0BAC43E5" w14:textId="6F6B8833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AB5542C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496B0DBA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FA6812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C00000"/>
          <w:lang w:eastAsia="pl-PL"/>
        </w:rPr>
      </w:pPr>
      <w:r w:rsidRPr="00A92797">
        <w:rPr>
          <w:rFonts w:ascii="Arial" w:eastAsia="Times New Roman" w:hAnsi="Arial" w:cs="Arial"/>
          <w:b/>
          <w:bCs/>
          <w:color w:val="C00000"/>
          <w:lang w:eastAsia="pl-PL"/>
        </w:rPr>
        <w:t>UWAGA!</w:t>
      </w:r>
    </w:p>
    <w:p w14:paraId="637749A9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C00000"/>
          <w:lang w:eastAsia="pl-PL"/>
        </w:rPr>
      </w:pPr>
    </w:p>
    <w:p w14:paraId="7251D167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92797">
        <w:rPr>
          <w:rFonts w:ascii="Arial" w:eastAsia="Times New Roman" w:hAnsi="Arial" w:cs="Arial"/>
          <w:b/>
          <w:bCs/>
          <w:lang w:eastAsia="pl-PL"/>
        </w:rPr>
        <w:t xml:space="preserve">Decyzję o wparciu nowej inwestycji na gruntach </w:t>
      </w:r>
      <w:r w:rsidRPr="00A92797">
        <w:rPr>
          <w:rFonts w:ascii="Arial" w:eastAsia="Times New Roman" w:hAnsi="Arial" w:cs="Arial"/>
          <w:b/>
          <w:bCs/>
          <w:u w:val="single"/>
          <w:lang w:eastAsia="pl-PL"/>
        </w:rPr>
        <w:t>prywatnych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i </w:t>
      </w:r>
      <w:r w:rsidRPr="00A92797">
        <w:rPr>
          <w:rFonts w:ascii="Arial" w:eastAsia="Times New Roman" w:hAnsi="Arial" w:cs="Arial"/>
          <w:b/>
          <w:bCs/>
          <w:u w:val="single"/>
          <w:lang w:eastAsia="pl-PL"/>
        </w:rPr>
        <w:t>publicznych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 wydaje </w:t>
      </w:r>
    </w:p>
    <w:p w14:paraId="47DB43AB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1BFDCA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880AADC" w14:textId="77777777" w:rsidR="00A92797" w:rsidRPr="00A92797" w:rsidRDefault="000B3CCE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u w:val="single"/>
          <w:lang w:eastAsia="pl-PL"/>
        </w:rPr>
      </w:pPr>
      <w:hyperlink r:id="rId10" w:history="1">
        <w:r w:rsidR="00A92797" w:rsidRPr="00A92797">
          <w:rPr>
            <w:rFonts w:ascii="Arial" w:eastAsia="Times New Roman" w:hAnsi="Arial" w:cs="Arial"/>
            <w:b/>
            <w:bCs/>
            <w:color w:val="1F497D"/>
            <w:u w:val="single"/>
            <w:lang w:eastAsia="pl-PL"/>
          </w:rPr>
          <w:t xml:space="preserve">SUWALSKA SPECJALNA STREFA EKONOMICZNA S.A. </w:t>
        </w:r>
      </w:hyperlink>
    </w:p>
    <w:p w14:paraId="7B27C2F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u w:val="single"/>
          <w:lang w:eastAsia="pl-PL"/>
        </w:rPr>
      </w:pPr>
    </w:p>
    <w:p w14:paraId="3F6F601D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2797">
        <w:rPr>
          <w:rFonts w:ascii="Arial" w:eastAsia="Times New Roman" w:hAnsi="Arial" w:cs="Arial"/>
          <w:lang w:eastAsia="pl-PL"/>
        </w:rPr>
        <w:t>ul. T. Noniewicza 49  16-400 Suwałki    ul.  A. Mickiewicza 15  19-300 Ełk</w:t>
      </w:r>
    </w:p>
    <w:p w14:paraId="2EC6FF0B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2797">
        <w:rPr>
          <w:rFonts w:ascii="Arial" w:eastAsia="Times New Roman" w:hAnsi="Arial" w:cs="Arial"/>
          <w:lang w:eastAsia="pl-PL"/>
        </w:rPr>
        <w:t xml:space="preserve">     87 565 22 17     87 610 62 72</w:t>
      </w:r>
    </w:p>
    <w:p w14:paraId="23331FEA" w14:textId="261A0CD9" w:rsidR="00A92797" w:rsidRPr="00A92797" w:rsidRDefault="000B3CCE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hyperlink r:id="rId11" w:history="1">
        <w:r w:rsidR="00AB32F5" w:rsidRPr="00C94F21">
          <w:rPr>
            <w:rStyle w:val="Hipercze"/>
            <w:rFonts w:ascii="Arial" w:eastAsia="Times New Roman" w:hAnsi="Arial" w:cs="Arial"/>
            <w:lang w:eastAsia="pl-PL"/>
          </w:rPr>
          <w:t>suwalki@ssse.com.pl</w:t>
        </w:r>
      </w:hyperlink>
      <w:r w:rsidR="00A92797" w:rsidRPr="00A92797">
        <w:rPr>
          <w:rFonts w:ascii="Arial" w:eastAsia="Times New Roman" w:hAnsi="Arial" w:cs="Arial"/>
          <w:lang w:eastAsia="pl-PL"/>
        </w:rPr>
        <w:t xml:space="preserve">    </w:t>
      </w:r>
      <w:hyperlink r:id="rId12" w:history="1">
        <w:r w:rsidR="00A92797" w:rsidRPr="00A92797">
          <w:rPr>
            <w:rFonts w:ascii="Arial" w:eastAsia="Times New Roman" w:hAnsi="Arial" w:cs="Arial"/>
            <w:color w:val="0563C1"/>
            <w:u w:val="single"/>
            <w:lang w:eastAsia="pl-PL"/>
          </w:rPr>
          <w:t>elk@ssse.com.pl</w:t>
        </w:r>
      </w:hyperlink>
    </w:p>
    <w:p w14:paraId="7B5C2274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8A2C32A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25E20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Szczegółowe informacje:</w:t>
      </w:r>
    </w:p>
    <w:p w14:paraId="435CC9C2" w14:textId="77777777" w:rsidR="00A92797" w:rsidRDefault="000B3CCE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hyperlink r:id="rId13" w:history="1">
        <w:r w:rsidR="00A92797" w:rsidRPr="005634CF">
          <w:rPr>
            <w:rStyle w:val="Hipercze"/>
            <w:rFonts w:ascii="Arial" w:eastAsia="Times New Roman" w:hAnsi="Arial" w:cs="Arial"/>
            <w:b/>
            <w:bCs/>
            <w:lang w:eastAsia="pl-PL"/>
          </w:rPr>
          <w:t>www.ssse.com.pl</w:t>
        </w:r>
      </w:hyperlink>
      <w:r w:rsidR="00A9279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9B4FF8D" w14:textId="77777777" w:rsidR="009E6DC0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FBCA987" w14:textId="77777777" w:rsidR="009E6DC0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3C069B2" w14:textId="77777777" w:rsidR="009E6DC0" w:rsidRPr="00A92797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7A3C0B6" w14:textId="77777777" w:rsidR="00A92797" w:rsidRPr="00A92797" w:rsidRDefault="00A92797" w:rsidP="00A92797">
      <w:pPr>
        <w:keepLines/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3625DD3" w14:textId="77777777" w:rsidR="00EC4AF4" w:rsidRDefault="00EC4AF4" w:rsidP="00EC4AF4"/>
    <w:p w14:paraId="4FB6551F" w14:textId="77777777" w:rsidR="00F55D06" w:rsidRDefault="00F55D06"/>
    <w:sectPr w:rsidR="00F55D06" w:rsidSect="00245132">
      <w:headerReference w:type="default" r:id="rId14"/>
      <w:footerReference w:type="even" r:id="rId15"/>
      <w:footerReference w:type="default" r:id="rId16"/>
      <w:pgSz w:w="11906" w:h="16838"/>
      <w:pgMar w:top="1134" w:right="991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33D96" w14:textId="77777777" w:rsidR="000B3CCE" w:rsidRDefault="000B3CCE">
      <w:pPr>
        <w:spacing w:after="0" w:line="240" w:lineRule="auto"/>
      </w:pPr>
      <w:r>
        <w:separator/>
      </w:r>
    </w:p>
  </w:endnote>
  <w:endnote w:type="continuationSeparator" w:id="0">
    <w:p w14:paraId="0851D56A" w14:textId="77777777" w:rsidR="000B3CCE" w:rsidRDefault="000B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54D9E" w14:textId="77777777" w:rsidR="00A45670" w:rsidRDefault="008A2C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F8A94" w14:textId="77777777" w:rsidR="00A45670" w:rsidRDefault="00A456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55AAF" w14:textId="77777777" w:rsidR="00A45670" w:rsidRDefault="008A2C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54D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64A0C7" w14:textId="77777777" w:rsidR="00A45670" w:rsidRDefault="00A45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3828E" w14:textId="77777777" w:rsidR="000B3CCE" w:rsidRDefault="000B3CCE">
      <w:pPr>
        <w:spacing w:after="0" w:line="240" w:lineRule="auto"/>
      </w:pPr>
      <w:r>
        <w:separator/>
      </w:r>
    </w:p>
  </w:footnote>
  <w:footnote w:type="continuationSeparator" w:id="0">
    <w:p w14:paraId="32624915" w14:textId="77777777" w:rsidR="000B3CCE" w:rsidRDefault="000B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ACE7" w14:textId="77777777" w:rsidR="0096468F" w:rsidRDefault="0096468F">
    <w:pPr>
      <w:pStyle w:val="Nagwek"/>
    </w:pPr>
    <w:r>
      <w:rPr>
        <w:noProof/>
        <w:lang w:eastAsia="pl-PL"/>
      </w:rPr>
      <w:drawing>
        <wp:inline distT="0" distB="0" distL="0" distR="0" wp14:anchorId="66F8B384" wp14:editId="6E0BBCCC">
          <wp:extent cx="6030595" cy="946150"/>
          <wp:effectExtent l="0" t="0" r="8255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SI ][ SSE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58A"/>
    <w:multiLevelType w:val="multilevel"/>
    <w:tmpl w:val="2572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F7A77"/>
    <w:multiLevelType w:val="multilevel"/>
    <w:tmpl w:val="F350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0E"/>
    <w:rsid w:val="0005074D"/>
    <w:rsid w:val="000B3CCE"/>
    <w:rsid w:val="00197EBC"/>
    <w:rsid w:val="00272E26"/>
    <w:rsid w:val="00290E27"/>
    <w:rsid w:val="0034406B"/>
    <w:rsid w:val="0039742A"/>
    <w:rsid w:val="003B67B9"/>
    <w:rsid w:val="00461C4D"/>
    <w:rsid w:val="00544A4B"/>
    <w:rsid w:val="005A1787"/>
    <w:rsid w:val="00650D10"/>
    <w:rsid w:val="007816CF"/>
    <w:rsid w:val="008A2CB8"/>
    <w:rsid w:val="008F718B"/>
    <w:rsid w:val="00907557"/>
    <w:rsid w:val="00916E22"/>
    <w:rsid w:val="0096140E"/>
    <w:rsid w:val="0096468F"/>
    <w:rsid w:val="009A54DD"/>
    <w:rsid w:val="009E6DC0"/>
    <w:rsid w:val="00A45670"/>
    <w:rsid w:val="00A57327"/>
    <w:rsid w:val="00A65966"/>
    <w:rsid w:val="00A92797"/>
    <w:rsid w:val="00AB32F5"/>
    <w:rsid w:val="00AF737A"/>
    <w:rsid w:val="00CA6C02"/>
    <w:rsid w:val="00DC0526"/>
    <w:rsid w:val="00EC4AF4"/>
    <w:rsid w:val="00F55D06"/>
    <w:rsid w:val="00FC62A1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6425"/>
  <w15:docId w15:val="{B49D3B4C-3074-470E-9764-D299EAA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14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614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140E"/>
  </w:style>
  <w:style w:type="paragraph" w:styleId="Tekstdymka">
    <w:name w:val="Balloon Text"/>
    <w:basedOn w:val="Normalny"/>
    <w:link w:val="TekstdymkaZnak"/>
    <w:uiPriority w:val="99"/>
    <w:semiHidden/>
    <w:unhideWhenUsed/>
    <w:rsid w:val="0096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4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62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8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se.com.pl/polska-strefa-inwestycji-procedura-uzyskania-decyzji-o-wsparciu/" TargetMode="External"/><Relationship Id="rId13" Type="http://schemas.openxmlformats.org/officeDocument/2006/relationships/hyperlink" Target="http://www.ssse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se.com.pl/polska-strefa-inwestycji-informacje-ogolne/" TargetMode="External"/><Relationship Id="rId12" Type="http://schemas.openxmlformats.org/officeDocument/2006/relationships/hyperlink" Target="mailto:elk@ssse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walki@ssse.co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sse.com.pl/kontak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se.com.pl/wp-content/uploads/2025/02/DzU2025_108-w-sprawie-pomocy-publicznej-udzielanej-niektorym-przedsiebiorcom-na-realizacje-nowych-inwestycji-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Kozakiewicz</dc:creator>
  <cp:lastModifiedBy>egrodzka</cp:lastModifiedBy>
  <cp:revision>2</cp:revision>
  <cp:lastPrinted>2020-05-19T08:21:00Z</cp:lastPrinted>
  <dcterms:created xsi:type="dcterms:W3CDTF">2025-05-27T12:44:00Z</dcterms:created>
  <dcterms:modified xsi:type="dcterms:W3CDTF">2025-05-27T12:44:00Z</dcterms:modified>
</cp:coreProperties>
</file>